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B7192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lang w:eastAsia="pl-PL"/>
        </w:rPr>
        <w:t xml:space="preserve">      </w:t>
      </w: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(realizowanego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  <w:r w:rsidRPr="00AC3D96">
        <w:rPr>
          <w:rFonts w:ascii="Arial" w:eastAsia="Times New Roman" w:hAnsi="Arial" w:cs="Arial"/>
          <w:b/>
          <w:bCs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A1550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</w:t>
      </w:r>
      <w:r w:rsidR="00890655">
        <w:rPr>
          <w:rFonts w:ascii="Arial" w:eastAsia="Times New Roman" w:hAnsi="Arial" w:cs="Arial"/>
          <w:b/>
          <w:bCs/>
          <w:lang w:eastAsia="pl-PL"/>
        </w:rPr>
        <w:t>pecjalność nauczycielska</w:t>
      </w:r>
      <w:r>
        <w:rPr>
          <w:rFonts w:ascii="Arial" w:eastAsia="Times New Roman" w:hAnsi="Arial" w:cs="Arial"/>
          <w:b/>
          <w:bCs/>
          <w:lang w:eastAsia="pl-PL"/>
        </w:rPr>
        <w:t xml:space="preserve"> II stopnia</w:t>
      </w:r>
      <w:r w:rsidR="004B500B">
        <w:rPr>
          <w:rFonts w:ascii="Arial" w:eastAsia="Times New Roman" w:hAnsi="Arial" w:cs="Arial"/>
          <w:b/>
          <w:bCs/>
          <w:lang w:eastAsia="pl-PL"/>
        </w:rPr>
        <w:t>, I rok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4B500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Studia </w:t>
      </w:r>
      <w:r w:rsidR="009A644B">
        <w:rPr>
          <w:rFonts w:ascii="Arial" w:eastAsia="Times New Roman" w:hAnsi="Arial" w:cs="Arial"/>
          <w:b/>
          <w:bCs/>
          <w:lang w:eastAsia="pl-PL"/>
        </w:rPr>
        <w:t>niestacjonarne</w:t>
      </w:r>
      <w:r>
        <w:rPr>
          <w:rFonts w:ascii="Arial" w:eastAsia="Times New Roman" w:hAnsi="Arial" w:cs="Arial"/>
          <w:b/>
          <w:bCs/>
          <w:lang w:eastAsia="pl-PL"/>
        </w:rPr>
        <w:t xml:space="preserve"> 2025/2026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>Integrowanie treści kształcenia – warsztaty polonistyczne</w:t>
            </w:r>
          </w:p>
        </w:tc>
      </w:tr>
      <w:tr w:rsidR="00E05287" w:rsidRPr="0028138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345C9F" w:rsidRDefault="0089065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890655">
              <w:rPr>
                <w:rFonts w:ascii="Arial" w:eastAsia="Times New Roman" w:hAnsi="Arial" w:cs="Arial"/>
                <w:lang w:val="en-US" w:eastAsia="pl-PL"/>
              </w:rPr>
              <w:t xml:space="preserve">Integrating the content of education </w:t>
            </w:r>
            <w:r>
              <w:rPr>
                <w:rFonts w:ascii="Arial" w:eastAsia="Times New Roman" w:hAnsi="Arial" w:cs="Arial"/>
                <w:lang w:val="en-US" w:eastAsia="pl-PL"/>
              </w:rPr>
              <w:t>–</w:t>
            </w:r>
            <w:r w:rsidRPr="00890655">
              <w:rPr>
                <w:rFonts w:ascii="Arial" w:eastAsia="Times New Roman" w:hAnsi="Arial" w:cs="Arial"/>
                <w:lang w:val="en-US" w:eastAsia="pl-PL"/>
              </w:rPr>
              <w:t xml:space="preserve"> workshops</w:t>
            </w:r>
          </w:p>
        </w:tc>
      </w:tr>
    </w:tbl>
    <w:p w:rsidR="00E05287" w:rsidRPr="00345C9F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</w:tblGrid>
      <w:tr w:rsidR="00E05287" w:rsidRPr="00AC3D96" w:rsidTr="00D41C9B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E05287" w:rsidRDefault="00D41C9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dr hab. </w:t>
            </w:r>
            <w:r w:rsidR="00890655">
              <w:rPr>
                <w:rFonts w:ascii="Arial" w:eastAsia="Times New Roman" w:hAnsi="Arial" w:cs="Arial"/>
                <w:lang w:eastAsia="pl-PL"/>
              </w:rPr>
              <w:t>Piotr Kołodziej</w:t>
            </w:r>
            <w:r>
              <w:rPr>
                <w:rFonts w:ascii="Arial" w:eastAsia="Times New Roman" w:hAnsi="Arial" w:cs="Arial"/>
                <w:lang w:eastAsia="pl-PL"/>
              </w:rPr>
              <w:t>, prof. UKEN</w:t>
            </w:r>
          </w:p>
          <w:p w:rsidR="00B71925" w:rsidRPr="00AC3D96" w:rsidRDefault="00B7192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Kataryna Lange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D41C9B">
        <w:trPr>
          <w:cantSplit/>
          <w:trHeight w:val="367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KDLiJP</w:t>
            </w:r>
          </w:p>
        </w:tc>
      </w:tr>
      <w:tr w:rsidR="00E05287" w:rsidRPr="00AC3D96" w:rsidTr="00D41C9B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D41C9B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717D0">
              <w:rPr>
                <w:rFonts w:ascii="Arial" w:eastAsia="Times New Roman" w:hAnsi="Arial" w:cs="Arial"/>
                <w:lang w:eastAsia="pl-PL"/>
              </w:rPr>
              <w:t xml:space="preserve"> (zal</w:t>
            </w:r>
            <w:r w:rsidR="004B500B">
              <w:rPr>
                <w:rFonts w:ascii="Arial" w:eastAsia="Times New Roman" w:hAnsi="Arial" w:cs="Arial"/>
                <w:lang w:eastAsia="pl-PL"/>
              </w:rPr>
              <w:t xml:space="preserve"> z oc</w:t>
            </w:r>
            <w:r w:rsidR="00F717D0">
              <w:rPr>
                <w:rFonts w:ascii="Arial" w:eastAsia="Times New Roman" w:hAnsi="Arial" w:cs="Arial"/>
                <w:lang w:eastAsia="pl-PL"/>
              </w:rPr>
              <w:t>.)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>
        <w:trPr>
          <w:trHeight w:val="1365"/>
        </w:trPr>
        <w:tc>
          <w:tcPr>
            <w:tcW w:w="9640" w:type="dxa"/>
          </w:tcPr>
          <w:p w:rsidR="00714DCE" w:rsidRPr="00AC3D96" w:rsidRDefault="00890655" w:rsidP="005E5B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 xml:space="preserve">Celem kursu jest rozwój kompetencji w zakresie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holistycznego ujmowania </w:t>
            </w:r>
            <w:r w:rsidRPr="00890655">
              <w:rPr>
                <w:rFonts w:ascii="Arial" w:eastAsia="Times New Roman" w:hAnsi="Arial" w:cs="Arial"/>
                <w:lang w:eastAsia="pl-PL"/>
              </w:rPr>
              <w:t>treści kształcenia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73200">
              <w:rPr>
                <w:rFonts w:ascii="Arial" w:eastAsia="Times New Roman" w:hAnsi="Arial" w:cs="Arial"/>
                <w:lang w:eastAsia="pl-PL"/>
              </w:rPr>
              <w:br/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="005E5B31">
              <w:rPr>
                <w:rFonts w:ascii="Arial" w:eastAsia="Times New Roman" w:hAnsi="Arial" w:cs="Arial"/>
                <w:lang w:eastAsia="pl-PL"/>
              </w:rPr>
              <w:t>perspektywie antropologicznej i podmiotowej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(literatura, język, malarstwo, teatr, film, filozofia, historia itd.). Student ćwiczy umiejętność budowania układów kontekstualnych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skupionych wokół tzw. figur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i struktur długiego trwania (formułowanie celów, tworzenie sytuacji problemowyc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h, dobór i układ treści itd.), </w:t>
            </w:r>
            <w:r w:rsidRPr="00890655">
              <w:rPr>
                <w:rFonts w:ascii="Arial" w:eastAsia="Times New Roman" w:hAnsi="Arial" w:cs="Arial"/>
                <w:lang w:eastAsia="pl-PL"/>
              </w:rPr>
              <w:t>dokonuje interpretacji tekstów k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ultury w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rozmaitych kontekstach, </w:t>
            </w:r>
            <w:r w:rsidR="00D41C9B">
              <w:rPr>
                <w:rFonts w:ascii="Arial" w:eastAsia="Times New Roman" w:hAnsi="Arial" w:cs="Arial"/>
                <w:lang w:eastAsia="pl-PL"/>
              </w:rPr>
              <w:t>przygotowu</w:t>
            </w:r>
            <w:r w:rsidR="005E5B31">
              <w:rPr>
                <w:rFonts w:ascii="Arial" w:eastAsia="Times New Roman" w:hAnsi="Arial" w:cs="Arial"/>
                <w:lang w:eastAsia="pl-PL"/>
              </w:rPr>
              <w:t>je się do prowadzenia edukacyjnych projektów filmowych.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890655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 –</w:t>
            </w:r>
            <w:r w:rsidRPr="00890655">
              <w:rPr>
                <w:sz w:val="20"/>
                <w:szCs w:val="20"/>
              </w:rPr>
              <w:t xml:space="preserve">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zna podstawowe pojęcia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i kategorie: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podmiotowość, </w:t>
            </w:r>
            <w:r w:rsidRPr="00890655">
              <w:rPr>
                <w:rFonts w:ascii="Arial" w:eastAsia="Times New Roman" w:hAnsi="Arial" w:cs="Arial"/>
                <w:lang w:eastAsia="pl-PL"/>
              </w:rPr>
              <w:t>integracja treści kształcenia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(z perspektywy podmiotu kształcenia)</w:t>
            </w:r>
            <w:r w:rsidRPr="00890655">
              <w:rPr>
                <w:rFonts w:ascii="Arial" w:eastAsia="Times New Roman" w:hAnsi="Arial" w:cs="Arial"/>
                <w:lang w:eastAsia="pl-PL"/>
              </w:rPr>
              <w:t>, figury i „struktury długiego trwania”, tekst główny i kontekst, układ kontekstualny, sytuacja problemowa, projektowanie sytuacji odbioru tekstów kultury</w:t>
            </w:r>
          </w:p>
          <w:p w:rsidR="00890655" w:rsidRDefault="008906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890655" w:rsidRDefault="00890655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zna zasady wyzna</w:t>
            </w:r>
            <w:r>
              <w:rPr>
                <w:rFonts w:ascii="Arial" w:eastAsia="Times New Roman" w:hAnsi="Arial" w:cs="Arial"/>
                <w:lang w:eastAsia="pl-PL"/>
              </w:rPr>
              <w:t xml:space="preserve">czania celów oraz doboru metod </w:t>
            </w:r>
            <w:r w:rsidRPr="00890655">
              <w:rPr>
                <w:rFonts w:ascii="Arial" w:eastAsia="Times New Roman" w:hAnsi="Arial" w:cs="Arial"/>
                <w:lang w:eastAsia="pl-PL"/>
              </w:rPr>
              <w:t>i treści kształcenia, łączenia indywidualnych potrzeb ucznia z projektowaniem działań edukacyjnych w zakresie języka polskiego jako szkolnego przedmiotu</w:t>
            </w:r>
          </w:p>
          <w:p w:rsidR="00890655" w:rsidRDefault="00890655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W03 </w:t>
            </w:r>
            <w:r w:rsidR="000B5297">
              <w:rPr>
                <w:rFonts w:ascii="Arial" w:eastAsia="Times New Roman" w:hAnsi="Arial" w:cs="Arial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B5297"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 w:rsidR="000B5297">
              <w:rPr>
                <w:rFonts w:ascii="Arial" w:eastAsia="Times New Roman" w:hAnsi="Arial" w:cs="Arial"/>
                <w:lang w:eastAsia="pl-PL"/>
              </w:rPr>
              <w:t>/ka</w:t>
            </w:r>
            <w:r w:rsidR="000B5297" w:rsidRPr="000B5297">
              <w:rPr>
                <w:rFonts w:ascii="Arial" w:eastAsia="Times New Roman" w:hAnsi="Arial" w:cs="Arial"/>
                <w:lang w:eastAsia="pl-PL"/>
              </w:rPr>
              <w:t xml:space="preserve"> rozumie potrzebę integrowania treści kształcenia w ramach języka polskiego jako szkolnego przedmiotu (perspektywa antropologiczna, ujęcie antropocentryczne; kultura – literatura – język)</w:t>
            </w:r>
          </w:p>
          <w:p w:rsidR="000B5297" w:rsidRPr="00AC3D96" w:rsidRDefault="000B5297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W04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zna zasady projektowania sytuacji odbioru tekstów kultury</w:t>
            </w: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:rsidR="002E0464" w:rsidRDefault="004B50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 xml:space="preserve">_W01,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8804AD">
              <w:rPr>
                <w:rFonts w:ascii="Arial" w:eastAsia="Times New Roman" w:hAnsi="Arial" w:cs="Arial"/>
                <w:lang w:eastAsia="pl-PL"/>
              </w:rPr>
              <w:t>_W03</w:t>
            </w:r>
            <w:r w:rsidR="0064096D">
              <w:rPr>
                <w:rFonts w:ascii="Arial" w:eastAsia="Times New Roman" w:hAnsi="Arial" w:cs="Arial"/>
                <w:lang w:eastAsia="pl-PL"/>
              </w:rPr>
              <w:t>,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_W04,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>_W05</w:t>
            </w:r>
            <w:r w:rsidR="0064096D"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>_W07,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NP_W08, NP</w:t>
            </w:r>
            <w:r w:rsidR="0064096D">
              <w:rPr>
                <w:rFonts w:ascii="Arial" w:eastAsia="Times New Roman" w:hAnsi="Arial" w:cs="Arial"/>
                <w:lang w:eastAsia="pl-PL"/>
              </w:rPr>
              <w:t>_W12</w:t>
            </w:r>
          </w:p>
          <w:p w:rsidR="002E0464" w:rsidRPr="00AC3D96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U01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funkcjonalnie posługiwać się takimi pojęciami i kategoriami, jak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podmiotowość, </w:t>
            </w:r>
            <w:r w:rsidRPr="000B5297">
              <w:rPr>
                <w:rFonts w:ascii="Arial" w:eastAsia="Times New Roman" w:hAnsi="Arial" w:cs="Arial"/>
                <w:lang w:eastAsia="pl-PL"/>
              </w:rPr>
              <w:t>integracja treści kształcenia (z perspektywy podmiotu kształcenia), figury i „struktury długiego trwania”, tekst główny i kontekst, układ kontekstualny, sytuacja problemowa, projektowanie sytuacji odbioru tekstów kultury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projektować sytuacje problemowe, układy kontekstualne oraz sytuacje odbioru tekstów kultury, sprzyjające integracji treści kształcenia (z perspektywy podmiotu kształcenia)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U03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wyznaczać cele oraz dobierać metody i treści kształcenia, uwzględniając indywidualne potrzeby ucznia, wspomaga rozwój krytycznego myślenia uczniów, ich kreatywności, innowacyjności oraz umiejętności samodzielnego,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0B5297">
              <w:rPr>
                <w:rFonts w:ascii="Arial" w:eastAsia="Times New Roman" w:hAnsi="Arial" w:cs="Arial"/>
                <w:lang w:eastAsia="pl-PL"/>
              </w:rPr>
              <w:t>a także zespołowego rozwiązywania problemów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Pr="00AC3D96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U04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wytwarzać materiały edukacyjne (z wykorzystaniem TIK), a także trafnie wybierać spośród istniejącej oferty, uwzględniając spersonalizowane cele kształcenia oraz możliwości ucznia</w:t>
            </w:r>
          </w:p>
        </w:tc>
        <w:tc>
          <w:tcPr>
            <w:tcW w:w="2410" w:type="dxa"/>
          </w:tcPr>
          <w:p w:rsidR="00714DCE" w:rsidRDefault="004B50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NP_U01, NP</w:t>
            </w:r>
            <w:r w:rsidR="008804AD">
              <w:rPr>
                <w:rFonts w:ascii="Arial" w:eastAsia="Times New Roman" w:hAnsi="Arial" w:cs="Arial"/>
                <w:lang w:eastAsia="pl-PL"/>
              </w:rPr>
              <w:t>_</w:t>
            </w:r>
            <w:r>
              <w:rPr>
                <w:rFonts w:ascii="Arial" w:eastAsia="Times New Roman" w:hAnsi="Arial" w:cs="Arial"/>
                <w:lang w:eastAsia="pl-PL"/>
              </w:rPr>
              <w:t>U02, 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 xml:space="preserve">_U03, </w:t>
            </w:r>
            <w:r>
              <w:rPr>
                <w:rFonts w:ascii="Arial" w:eastAsia="Times New Roman" w:hAnsi="Arial" w:cs="Arial"/>
                <w:lang w:eastAsia="pl-PL"/>
              </w:rPr>
              <w:t>NP_U04, NP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_U05,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4096D">
              <w:rPr>
                <w:rFonts w:ascii="Arial" w:eastAsia="Times New Roman" w:hAnsi="Arial" w:cs="Arial"/>
                <w:lang w:eastAsia="pl-PL"/>
              </w:rPr>
              <w:t>_U06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lang w:eastAsia="pl-PL"/>
              </w:rPr>
              <w:t>NP_U07, 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>_U08</w:t>
            </w:r>
          </w:p>
          <w:p w:rsidR="002E0464" w:rsidRDefault="004B50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NP_U09, NP</w:t>
            </w:r>
            <w:r w:rsidR="0064096D">
              <w:rPr>
                <w:rFonts w:ascii="Arial" w:eastAsia="Times New Roman" w:hAnsi="Arial" w:cs="Arial"/>
                <w:lang w:eastAsia="pl-PL"/>
              </w:rPr>
              <w:t>_U10</w:t>
            </w:r>
          </w:p>
          <w:p w:rsidR="002E0464" w:rsidRPr="00AC3D96" w:rsidRDefault="004B500B" w:rsidP="0064096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NP_U12, NP_U13, NP_U14, NP</w:t>
            </w:r>
            <w:r w:rsidR="0064096D">
              <w:rPr>
                <w:rFonts w:ascii="Arial" w:eastAsia="Times New Roman" w:hAnsi="Arial" w:cs="Arial"/>
                <w:lang w:eastAsia="pl-PL"/>
              </w:rPr>
              <w:t>_U15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kieruje się w swych działaniach dobrem każdego ucznia, dba o stały rozwój własny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0B5297">
              <w:rPr>
                <w:rFonts w:ascii="Arial" w:eastAsia="Times New Roman" w:hAnsi="Arial" w:cs="Arial"/>
                <w:lang w:eastAsia="pl-PL"/>
              </w:rPr>
              <w:t>i swoich podopiecznych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 xml:space="preserve">Osoba studiująca </w:t>
            </w:r>
            <w:r w:rsidRPr="000B5297">
              <w:rPr>
                <w:rFonts w:ascii="Arial" w:eastAsia="Times New Roman" w:hAnsi="Arial" w:cs="Arial"/>
                <w:lang w:eastAsia="pl-PL"/>
              </w:rPr>
              <w:t>charakteryzuje się wrażliwością etyczną (także w kwestii własności intelektualnej), empatią, otwartością, refleksyjnością oraz postawą prospołeczną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K03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rozwinięte kompetencje interpersonalne i komunikacyjne, umożliwiające budowanie relacji wzajemnego zaufania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odpowiedzialności; poprawnie posługuje się językiem ojczystym, dba o kulturę i etykę wypowiedzi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K04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potrafi pracować w zespole, pełniąc różne role, a także skutecznie organizuje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monitoruje pracę zespołową oraz indywidualną uczniów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K05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studiujaca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świadomość odpowiedzialności za dziedzictwo kulturowe regionu, Polski i Europy, a także za sposób funkcjonowania uczniów w świecie mediów cyfrowych</w:t>
            </w:r>
          </w:p>
        </w:tc>
        <w:tc>
          <w:tcPr>
            <w:tcW w:w="2410" w:type="dxa"/>
          </w:tcPr>
          <w:p w:rsidR="0064096D" w:rsidRPr="00AC3D96" w:rsidRDefault="004B500B" w:rsidP="00FD4B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NP_K02, NP_K03, NP_K04, NP_K05, NP_K06, NP_K07, NP_K08, NP</w:t>
            </w:r>
            <w:r w:rsidR="00FD4B64">
              <w:rPr>
                <w:rFonts w:ascii="Arial" w:eastAsia="Times New Roman" w:hAnsi="Arial" w:cs="Arial"/>
                <w:lang w:eastAsia="pl-PL"/>
              </w:rPr>
              <w:t>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2813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Opis metod </w:t>
      </w:r>
      <w:r w:rsidR="005E5B31">
        <w:rPr>
          <w:rFonts w:ascii="Arial" w:eastAsia="Times New Roman" w:hAnsi="Arial" w:cs="Arial"/>
          <w:lang w:eastAsia="pl-PL"/>
        </w:rPr>
        <w:t xml:space="preserve">i form </w:t>
      </w:r>
      <w:r w:rsidRPr="00AC3D96">
        <w:rPr>
          <w:rFonts w:ascii="Arial" w:eastAsia="Times New Roman" w:hAnsi="Arial" w:cs="Arial"/>
          <w:lang w:eastAsia="pl-PL"/>
        </w:rPr>
        <w:t>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AE718E">
        <w:trPr>
          <w:trHeight w:val="841"/>
        </w:trPr>
        <w:tc>
          <w:tcPr>
            <w:tcW w:w="9622" w:type="dxa"/>
          </w:tcPr>
          <w:p w:rsidR="00714DCE" w:rsidRPr="00AC3D96" w:rsidRDefault="00AE718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>a analityczne i interpretacyjne; dyskusja;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metoda problemowa; metoda projektów;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E5B31">
              <w:rPr>
                <w:rFonts w:ascii="Arial" w:eastAsia="Times New Roman" w:hAnsi="Arial" w:cs="Arial"/>
                <w:lang w:eastAsia="pl-PL"/>
              </w:rPr>
              <w:t>projekt grupowy;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prezentacja</w:t>
            </w:r>
            <w:r>
              <w:rPr>
                <w:rFonts w:ascii="Arial" w:eastAsia="Times New Roman" w:hAnsi="Arial" w:cs="Arial"/>
                <w:lang w:eastAsia="pl-PL"/>
              </w:rPr>
              <w:t xml:space="preserve"> multimedialna</w:t>
            </w:r>
          </w:p>
        </w:tc>
      </w:tr>
    </w:tbl>
    <w:p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D41C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9A1702" w:rsidP="009A170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przygotowanie do zajęć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345C9F">
              <w:rPr>
                <w:rFonts w:ascii="Arial" w:eastAsia="Times New Roman" w:hAnsi="Arial" w:cs="Arial"/>
                <w:lang w:eastAsia="pl-PL"/>
              </w:rPr>
              <w:t>udział w zajęciac</w:t>
            </w:r>
            <w:r w:rsidR="00D41C9B">
              <w:rPr>
                <w:rFonts w:ascii="Arial" w:eastAsia="Times New Roman" w:hAnsi="Arial" w:cs="Arial"/>
                <w:lang w:eastAsia="pl-PL"/>
              </w:rPr>
              <w:t>h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AE718E" w:rsidRPr="00AE718E">
              <w:rPr>
                <w:rFonts w:ascii="Arial" w:eastAsia="Times New Roman" w:hAnsi="Arial" w:cs="Arial"/>
                <w:lang w:eastAsia="pl-PL"/>
              </w:rPr>
              <w:t>udział w dyskusji, zaangażowanie w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 projekt</w:t>
            </w:r>
            <w:r>
              <w:rPr>
                <w:rFonts w:ascii="Arial" w:eastAsia="Times New Roman" w:hAnsi="Arial" w:cs="Arial"/>
                <w:lang w:eastAsia="pl-PL"/>
              </w:rPr>
              <w:t>, jakość projektu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AE718E" w:rsidRPr="00AE718E" w:rsidRDefault="00AE718E" w:rsidP="002E04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Teams (w razie konieczności spowodowanej obostrzeniami sanitarnymi). </w:t>
            </w:r>
          </w:p>
          <w:p w:rsidR="00AE718E" w:rsidRPr="00AE718E" w:rsidRDefault="00AE718E" w:rsidP="002E04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Teams (na życzenie osoby prowadzącej). </w:t>
            </w:r>
          </w:p>
          <w:p w:rsidR="00714DCE" w:rsidRPr="00AC3D96" w:rsidRDefault="00AE718E" w:rsidP="00AE71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Integracyjne złudzenia i integracyjna rzeczywistość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Aspekty integracji w ramach języka polskiego jako szkolnego przedmiotu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Integracja – pespektywa antropolo</w:t>
            </w:r>
            <w:r w:rsidR="00D41C9B">
              <w:rPr>
                <w:rFonts w:ascii="Arial" w:eastAsia="Times New Roman" w:hAnsi="Arial" w:cs="Arial"/>
                <w:lang w:eastAsia="pl-PL"/>
              </w:rPr>
              <w:t>giczna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Kulturowe figury i „struktury długiego trwania”</w:t>
            </w:r>
          </w:p>
          <w:p w:rsidR="001E7C9A" w:rsidRPr="005E5B31" w:rsidRDefault="001E7C9A" w:rsidP="005E5B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Teksty i konteksty (werbalne, niewerbalne, mieszane)</w:t>
            </w:r>
          </w:p>
          <w:p w:rsid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Malarstwo, teatr, film, filozofia… na lekcjach polskiego</w:t>
            </w:r>
          </w:p>
          <w:p w:rsidR="005E5B31" w:rsidRDefault="005E5B31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„Filmowanie życia” – projekty filmowe w szkole</w:t>
            </w:r>
          </w:p>
          <w:p w:rsidR="00714DCE" w:rsidRPr="001E7C9A" w:rsidRDefault="001E7C9A" w:rsidP="009A170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 xml:space="preserve">Projektowanie </w:t>
            </w:r>
            <w:r w:rsidR="009A1702" w:rsidRPr="001E7C9A">
              <w:rPr>
                <w:rFonts w:ascii="Arial" w:eastAsia="Times New Roman" w:hAnsi="Arial" w:cs="Arial"/>
                <w:lang w:eastAsia="pl-PL"/>
              </w:rPr>
              <w:t>układów kontekstualnych</w:t>
            </w:r>
            <w:r w:rsidR="00473200">
              <w:rPr>
                <w:rFonts w:ascii="Arial" w:eastAsia="Times New Roman" w:hAnsi="Arial" w:cs="Arial"/>
                <w:lang w:eastAsia="pl-PL"/>
              </w:rPr>
              <w:t xml:space="preserve"> oraz</w:t>
            </w:r>
            <w:r w:rsidR="009A1702">
              <w:rPr>
                <w:rFonts w:ascii="Arial" w:eastAsia="Times New Roman" w:hAnsi="Arial" w:cs="Arial"/>
                <w:lang w:eastAsia="pl-PL"/>
              </w:rPr>
              <w:t xml:space="preserve"> działań </w:t>
            </w:r>
            <w:r w:rsidRPr="001E7C9A">
              <w:rPr>
                <w:rFonts w:ascii="Arial" w:eastAsia="Times New Roman" w:hAnsi="Arial" w:cs="Arial"/>
                <w:lang w:eastAsia="pl-PL"/>
              </w:rPr>
              <w:t>sprzyjających integracji treści kształcenia</w:t>
            </w:r>
          </w:p>
        </w:tc>
      </w:tr>
    </w:tbl>
    <w:p w:rsidR="00D41C9B" w:rsidRDefault="00D41C9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214C1" w:rsidRDefault="00E214C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098"/>
        </w:trPr>
        <w:tc>
          <w:tcPr>
            <w:tcW w:w="9622" w:type="dxa"/>
          </w:tcPr>
          <w:p w:rsidR="001E7C9A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Kasprzak P., Kłakówna Z.A., Kołodziej P., Regiewicz A., Waligóra J.,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Edukacja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w czasach cyfrowej zarazy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Toruń 2016.</w:t>
            </w:r>
          </w:p>
          <w:p w:rsidR="001E7C9A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Kłakówna Z.A, Kołodziej P., Waligóra J., </w:t>
            </w:r>
            <w:r w:rsidRPr="001E7C9A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Pakt dla szkoły. Zarys koncepcji kształcenia ogólnego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Gdańsk 2011.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Kłakówna Z.A,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t>Przymus i wolność. Projektowanie procesu kształcenia kulturowej kompetencji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Kraków 2003.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lang w:eastAsia="pl-PL"/>
              </w:rPr>
              <w:t xml:space="preserve">Kłakówna Z.A., </w:t>
            </w:r>
            <w:r w:rsidRPr="002E0464">
              <w:rPr>
                <w:rFonts w:ascii="Arial" w:eastAsia="Times New Roman" w:hAnsi="Arial" w:cs="Arial"/>
                <w:i/>
                <w:lang w:eastAsia="pl-PL"/>
              </w:rPr>
              <w:t>Integracja w nauczaniu</w:t>
            </w:r>
            <w:r w:rsidRPr="002E0464">
              <w:rPr>
                <w:rFonts w:ascii="Arial" w:eastAsia="Times New Roman" w:hAnsi="Arial" w:cs="Arial"/>
                <w:lang w:eastAsia="pl-PL"/>
              </w:rPr>
              <w:t>, „Nowa Polszczyzna” 2000, nr 2.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Kłakówna Z.A.,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Język polski. Wykłady z metodyki. Akademicki podręcznik myślenia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o zawodzie szkolnego polonisty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Impuls, Kraków 2016.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Kołodziej P.,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Dwadzieścia pięć twarzy dziewczyny z perłą. Praktyka czytania dzieł malarskich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w procesie kształcenia kulturowo-literackiego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Kraków 2018.</w:t>
            </w:r>
          </w:p>
          <w:p w:rsidR="002E0464" w:rsidRPr="002E0464" w:rsidRDefault="001E7C9A" w:rsidP="0040301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>Kołodziej P.</w:t>
            </w:r>
            <w:r w:rsidR="002E0464"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="002E0464"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Literatura grozi myśleniem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</w:t>
            </w:r>
            <w:r w:rsidR="002E0464" w:rsidRPr="002E0464">
              <w:rPr>
                <w:rFonts w:ascii="Arial" w:eastAsia="Times New Roman" w:hAnsi="Arial" w:cs="Arial"/>
                <w:iCs/>
                <w:lang w:eastAsia="pl-PL"/>
              </w:rPr>
              <w:t>Kraków 2021.</w:t>
            </w:r>
          </w:p>
          <w:p w:rsidR="002E0464" w:rsidRPr="002E0464" w:rsidRDefault="001E7C9A" w:rsidP="0040301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Kołodziej P., Waligóra J. (Janusz) , Waligóra J. (Jerzy),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Szkolny Teatr Interakcji. Od pomysłu do przedstawienia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Impuls, Kraków 2016. 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Waligóra J.,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>Ani rytuał, ani karnawał… O interpretacji tekstu literackiego w szkole (ponadgimnazjalnej): warunki – strategie – perspektywy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Collegium Columbinum, Kraków 2014.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Waligóra J.,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Jak nakręciliśmy szkolne wydanie „Faktów”. Zajęcia praktyczne z mediów </w:t>
            </w:r>
            <w:r w:rsidR="002E0464">
              <w:rPr>
                <w:rFonts w:ascii="Arial" w:eastAsia="Times New Roman" w:hAnsi="Arial" w:cs="Arial"/>
                <w:i/>
                <w:iCs/>
                <w:lang w:eastAsia="pl-PL"/>
              </w:rPr>
              <w:br/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w klasie maturalnej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[w:]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Edukacja a nowe media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pod red. M. Latoch-Zielińskiej, </w:t>
            </w:r>
            <w:r w:rsidR="002E0464">
              <w:rPr>
                <w:rFonts w:ascii="Arial" w:eastAsia="Times New Roman" w:hAnsi="Arial" w:cs="Arial"/>
                <w:iCs/>
                <w:lang w:eastAsia="pl-PL"/>
              </w:rPr>
              <w:br/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>I. Morawskiej, M. Potent-Ambroziewicz, Wydawnictwo UMCS, Lublin 2015, s. 235-247.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Wantuch W.,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>Aspekty integracji w nauczaniu języka polskiego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Wydawnictwo Edukacyjne, Kraków 2005.</w:t>
            </w:r>
          </w:p>
          <w:p w:rsidR="00714DCE" w:rsidRPr="002E0464" w:rsidRDefault="001E7C9A" w:rsidP="002E0464">
            <w:pPr>
              <w:widowControl w:val="0"/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Seria podręczników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To lubię!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dla szkół podstawowych, gimnazjum i szkół ponadgimnazjalnych (książki ucznia i nauczyciela).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12"/>
        </w:trPr>
        <w:tc>
          <w:tcPr>
            <w:tcW w:w="9622" w:type="dxa"/>
          </w:tcPr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Chrząstowska B.,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Lektura i poetyka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Warszawa 1987.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Innowacje i metody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t. I,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 kręgu teorii i praktyki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.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Podręcznik akademicki dydaktyki kształcenia polonistycznego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M. Kwiatkowskiej-Ratajczak, Wydawnictwo Naukowe UAM, Poznań 2011.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Jędrychowska M.,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Szkic do pejzażu aksjologicznego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Kraków 2010.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Myrdzik B.,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Zrozumieć siebie i świat: szkice i studia o edukacji polonistycznej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Lublin 2006.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Pilch A.,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Formy wyobraźni. Poeci współcześni przed obrazami wielkich mistrzów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Wydawnictwo Uniwersytetu Jagiellońskiego, Kraków 2010.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Polonista w szkole. Podstawy kształcenia nauczyciela polonisty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A. Janus-Sitarz, Kraków 2004.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Przygotowanie ucznia do odbioru różnych tekstów kultury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A. Janus-Sitarz, Kraków 2004.</w:t>
            </w:r>
          </w:p>
          <w:p w:rsid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Spitzer M.,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tłum. M. Guzowska-Dąbrowska, Warszawa 2007.</w:t>
            </w:r>
          </w:p>
          <w:p w:rsidR="002E0464" w:rsidRDefault="002E0464" w:rsidP="002E0464">
            <w:pPr>
              <w:widowControl w:val="0"/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</w:p>
          <w:p w:rsidR="00714DCE" w:rsidRPr="002E0464" w:rsidRDefault="002E0464" w:rsidP="002E0464">
            <w:pPr>
              <w:widowControl w:val="0"/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Wybór artykułów z „Nowej Polszczyzny” prezentujących przykłady konkretnych projektów integracyjnych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Pr="00AC3D96" w:rsidRDefault="009A64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9A64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9A64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9A64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8FF" w:rsidRDefault="008368FF">
      <w:pPr>
        <w:spacing w:after="0" w:line="240" w:lineRule="auto"/>
      </w:pPr>
      <w:r>
        <w:separator/>
      </w:r>
    </w:p>
  </w:endnote>
  <w:endnote w:type="continuationSeparator" w:id="0">
    <w:p w:rsidR="008368FF" w:rsidRDefault="0083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B3127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8FF" w:rsidRDefault="008368FF">
      <w:pPr>
        <w:spacing w:after="0" w:line="240" w:lineRule="auto"/>
      </w:pPr>
      <w:r>
        <w:separator/>
      </w:r>
    </w:p>
  </w:footnote>
  <w:footnote w:type="continuationSeparator" w:id="0">
    <w:p w:rsidR="008368FF" w:rsidRDefault="0083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5333C22"/>
    <w:multiLevelType w:val="hybridMultilevel"/>
    <w:tmpl w:val="5DF2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65B08"/>
    <w:multiLevelType w:val="hybridMultilevel"/>
    <w:tmpl w:val="21F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76A4"/>
    <w:multiLevelType w:val="hybridMultilevel"/>
    <w:tmpl w:val="58008E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E2D532B"/>
    <w:multiLevelType w:val="hybridMultilevel"/>
    <w:tmpl w:val="A70E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B5297"/>
    <w:rsid w:val="001065A5"/>
    <w:rsid w:val="00120130"/>
    <w:rsid w:val="001E7C9A"/>
    <w:rsid w:val="001F4795"/>
    <w:rsid w:val="00281387"/>
    <w:rsid w:val="002C5825"/>
    <w:rsid w:val="002E0464"/>
    <w:rsid w:val="003066BC"/>
    <w:rsid w:val="003322F1"/>
    <w:rsid w:val="00336DA5"/>
    <w:rsid w:val="00345C9F"/>
    <w:rsid w:val="00403016"/>
    <w:rsid w:val="00473200"/>
    <w:rsid w:val="004B500B"/>
    <w:rsid w:val="004F3A8E"/>
    <w:rsid w:val="00533CAC"/>
    <w:rsid w:val="005357A3"/>
    <w:rsid w:val="0056691A"/>
    <w:rsid w:val="005E5B31"/>
    <w:rsid w:val="0064096D"/>
    <w:rsid w:val="006B71AE"/>
    <w:rsid w:val="00714DCE"/>
    <w:rsid w:val="007B58F9"/>
    <w:rsid w:val="007B7EE5"/>
    <w:rsid w:val="007C2B44"/>
    <w:rsid w:val="008368FF"/>
    <w:rsid w:val="008804AD"/>
    <w:rsid w:val="00890655"/>
    <w:rsid w:val="008B3127"/>
    <w:rsid w:val="00901741"/>
    <w:rsid w:val="009105D2"/>
    <w:rsid w:val="0095058C"/>
    <w:rsid w:val="009A1702"/>
    <w:rsid w:val="009A644B"/>
    <w:rsid w:val="00A15501"/>
    <w:rsid w:val="00A65DE6"/>
    <w:rsid w:val="00A82755"/>
    <w:rsid w:val="00A90B3E"/>
    <w:rsid w:val="00AA34D4"/>
    <w:rsid w:val="00AC3D96"/>
    <w:rsid w:val="00AE718E"/>
    <w:rsid w:val="00AF1670"/>
    <w:rsid w:val="00B27CBE"/>
    <w:rsid w:val="00B71925"/>
    <w:rsid w:val="00C54D23"/>
    <w:rsid w:val="00C57254"/>
    <w:rsid w:val="00C9234E"/>
    <w:rsid w:val="00D27769"/>
    <w:rsid w:val="00D41C9B"/>
    <w:rsid w:val="00D54CC1"/>
    <w:rsid w:val="00DA0157"/>
    <w:rsid w:val="00DF2C91"/>
    <w:rsid w:val="00E05287"/>
    <w:rsid w:val="00E214C1"/>
    <w:rsid w:val="00E94A7B"/>
    <w:rsid w:val="00EA3473"/>
    <w:rsid w:val="00EF38A8"/>
    <w:rsid w:val="00F619C2"/>
    <w:rsid w:val="00F717D0"/>
    <w:rsid w:val="00FB32F2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63AF7-7FA7-4AF9-9C87-28A9B350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65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65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718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E718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E71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2AB7F-AD82-484E-A429-C01CD956E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4E1E7-403C-41EE-BA43-80EEAC77C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623B53-8328-41C9-8F89-CB3B5D6A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1375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2</cp:revision>
  <cp:lastPrinted>2012-01-27T07:28:00Z</cp:lastPrinted>
  <dcterms:created xsi:type="dcterms:W3CDTF">2025-11-16T12:00:00Z</dcterms:created>
  <dcterms:modified xsi:type="dcterms:W3CDTF">2025-11-16T12:00:00Z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